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26F721" w14:textId="77777777" w:rsidR="00801A2D" w:rsidRPr="005549CB" w:rsidRDefault="00801A2D" w:rsidP="00801A2D">
      <w:pPr>
        <w:spacing w:line="240" w:lineRule="auto"/>
        <w:rPr>
          <w:rFonts w:ascii="Arial" w:eastAsia="Times New Roman" w:hAnsi="Arial" w:cs="Arial"/>
          <w:szCs w:val="16"/>
        </w:rPr>
      </w:pPr>
    </w:p>
    <w:p w14:paraId="2DE38E06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szCs w:val="16"/>
        </w:rPr>
      </w:pPr>
      <w:r w:rsidRPr="005549CB">
        <w:rPr>
          <w:rFonts w:ascii="Arial" w:hAnsi="Arial" w:cs="Arial"/>
          <w:b/>
        </w:rPr>
        <w:t>Table S2. Univariable and multivariable associations between sociodemographic factors and ever-self-testing for HIV in Malawi and Zimbabwe, 2015-16</w:t>
      </w:r>
    </w:p>
    <w:tbl>
      <w:tblPr>
        <w:tblW w:w="9363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7"/>
        <w:gridCol w:w="1701"/>
        <w:gridCol w:w="1701"/>
        <w:gridCol w:w="2126"/>
        <w:gridCol w:w="1278"/>
      </w:tblGrid>
      <w:tr w:rsidR="00801A2D" w:rsidRPr="005549CB" w14:paraId="5F302E92" w14:textId="77777777" w:rsidTr="003B5D73">
        <w:trPr>
          <w:trHeight w:val="109"/>
          <w:tblHeader/>
        </w:trPr>
        <w:tc>
          <w:tcPr>
            <w:tcW w:w="2557" w:type="dxa"/>
            <w:vMerge w:val="restart"/>
            <w:shd w:val="clear" w:color="auto" w:fill="auto"/>
            <w:vAlign w:val="bottom"/>
            <w:hideMark/>
          </w:tcPr>
          <w:p w14:paraId="0DCC385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Variables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9A82B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Univariable (weighted) </w:t>
            </w:r>
          </w:p>
          <w:p w14:paraId="3894FB1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n=24 683*</w:t>
            </w:r>
          </w:p>
        </w:tc>
        <w:tc>
          <w:tcPr>
            <w:tcW w:w="34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71C17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Multivariable (weighted) </w:t>
            </w:r>
          </w:p>
          <w:p w14:paraId="1518458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n=24 668*</w:t>
            </w:r>
          </w:p>
        </w:tc>
      </w:tr>
      <w:tr w:rsidR="00801A2D" w:rsidRPr="005549CB" w14:paraId="221F6D3C" w14:textId="77777777" w:rsidTr="003B5D73">
        <w:trPr>
          <w:trHeight w:val="70"/>
        </w:trPr>
        <w:tc>
          <w:tcPr>
            <w:tcW w:w="255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791C5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020A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Odds ratio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0E08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95% CI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02C10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Odds ratio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3506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95% CI</w:t>
            </w:r>
          </w:p>
        </w:tc>
      </w:tr>
      <w:tr w:rsidR="00801A2D" w:rsidRPr="005549CB" w14:paraId="2403CD16" w14:textId="77777777" w:rsidTr="003B5D73">
        <w:trPr>
          <w:trHeight w:val="161"/>
        </w:trPr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AE6207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Country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F3681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EDAB2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CCAF6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718B8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3769EF2" w14:textId="77777777" w:rsidTr="003B5D73">
        <w:trPr>
          <w:trHeight w:val="161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DF7A31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Zimbabwe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85F824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163E9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6B8A9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B14A2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988B2FE" w14:textId="77777777" w:rsidTr="003B5D73">
        <w:trPr>
          <w:trHeight w:val="161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BC8F8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Malawi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4DAA07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4B6D3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0.53-1.04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AAC6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829B3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0.53-1.24</w:t>
            </w:r>
          </w:p>
        </w:tc>
      </w:tr>
      <w:tr w:rsidR="00801A2D" w:rsidRPr="005549CB" w14:paraId="50FB7C55" w14:textId="77777777" w:rsidTr="003B5D73">
        <w:trPr>
          <w:trHeight w:val="161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47A559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Sex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39F107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47637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val="fr-CH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C0D6C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FD643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05CA2185" w14:textId="77777777" w:rsidTr="003B5D73">
        <w:trPr>
          <w:trHeight w:val="161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DDB29A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Female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19A31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92D82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7B942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F0892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6A45D05" w14:textId="77777777" w:rsidTr="003B5D73">
        <w:trPr>
          <w:trHeight w:val="161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748D1C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Male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5641F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2C7B1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0.93-1.74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D79FDB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1.05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07145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0.75-1.46</w:t>
            </w:r>
          </w:p>
        </w:tc>
      </w:tr>
      <w:tr w:rsidR="00801A2D" w:rsidRPr="005549CB" w14:paraId="6B1630D0" w14:textId="77777777" w:rsidTr="003B5D73">
        <w:trPr>
          <w:trHeight w:val="179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1559F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Age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8E6F3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4D11C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2B0E59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650FA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B7E1FCC" w14:textId="77777777" w:rsidTr="003B5D73">
        <w:trPr>
          <w:trHeight w:val="179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5B8FC7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15-19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CA794A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FE3F2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p&lt;0.002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BC8AFE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100AE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p&lt;0.017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</w:tr>
      <w:tr w:rsidR="00801A2D" w:rsidRPr="005549CB" w14:paraId="438C28EC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A895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20-24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ECE1CF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927F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1.10-3.15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BEDD1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3565B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0.98-3.10</w:t>
            </w:r>
          </w:p>
        </w:tc>
      </w:tr>
      <w:tr w:rsidR="00801A2D" w:rsidRPr="005549CB" w14:paraId="0C466FC0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AC0D8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25-29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E9519D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E868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1.62-4.38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4B04D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0671B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1.43-4.27</w:t>
            </w:r>
          </w:p>
        </w:tc>
      </w:tr>
      <w:tr w:rsidR="00801A2D" w:rsidRPr="005549CB" w14:paraId="63961592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9D78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30-34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0EAB3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3.15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B2DE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1.76-5.63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ACD75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2.89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CE68C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1.47-5.68</w:t>
            </w:r>
          </w:p>
        </w:tc>
      </w:tr>
      <w:tr w:rsidR="00801A2D" w:rsidRPr="005549CB" w14:paraId="513EBCA4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6713C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35-39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F2D38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AB05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1.47-4.94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3D18C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2.50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EC9C8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1.22-5.10</w:t>
            </w:r>
          </w:p>
        </w:tc>
      </w:tr>
      <w:tr w:rsidR="00801A2D" w:rsidRPr="005549CB" w14:paraId="08A2D580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7BD3C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40-44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83A8F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F5396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1.37-4.47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A74CE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2.35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3E0DC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1.19-4.66</w:t>
            </w:r>
          </w:p>
        </w:tc>
      </w:tr>
      <w:tr w:rsidR="00801A2D" w:rsidRPr="005549CB" w14:paraId="3E3AA079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532F0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45+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E01E2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2308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0.82-3.00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E3DCF1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1.41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3E89D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lang w:val="fr-CH"/>
              </w:rPr>
            </w:pPr>
            <w:r w:rsidRPr="005549CB">
              <w:rPr>
                <w:rFonts w:ascii="Arial" w:eastAsia="Times New Roman" w:hAnsi="Arial" w:cs="Arial"/>
                <w:sz w:val="20"/>
                <w:lang w:val="fr-CH"/>
              </w:rPr>
              <w:t>0.69-2.91</w:t>
            </w:r>
          </w:p>
        </w:tc>
      </w:tr>
      <w:tr w:rsidR="00801A2D" w:rsidRPr="005549CB" w14:paraId="0A02F597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2B119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Residence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4F445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EBAE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F558B0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C2AA1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F31C86E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946A2A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Urban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B98B9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D4B3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AB66A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8D0CD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9C04FAF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2EC4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Rural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8ED16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04616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0.25-0.50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1A092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DE21B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0.45-1.27</w:t>
            </w:r>
          </w:p>
        </w:tc>
      </w:tr>
      <w:tr w:rsidR="00801A2D" w:rsidRPr="005549CB" w14:paraId="4AB71F8D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BDBD20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HIV status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0D323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4C4DA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A4C298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E217C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086EB340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422EE3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HIV negative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C0DA7B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E7C4A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70759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55CE94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513D36AA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DF448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HIV positive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55350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DF3D2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0.83-1.95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F3A008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1.03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33CC9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0.66-1.62</w:t>
            </w:r>
          </w:p>
        </w:tc>
      </w:tr>
      <w:tr w:rsidR="00801A2D" w:rsidRPr="005549CB" w14:paraId="5FFD536F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67083A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Marital status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FB3653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3E1DF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1118E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F50CE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DE0A04B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76AEDB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Single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1EBFC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EAF31C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161B0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18A78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1EC273EB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722F71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Married or cohabitating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92E5D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E88DA4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0.88-1.73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2B8A5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67520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</w:tr>
      <w:tr w:rsidR="00801A2D" w:rsidRPr="005549CB" w14:paraId="18A6252C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5B9A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 xml:space="preserve">Wealth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C0F960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FC69E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A76D1E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604E3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4CF1658C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ECC680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Poorest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87FB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BD10D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3D152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61406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p&lt;0.001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</w:tr>
      <w:tr w:rsidR="00801A2D" w:rsidRPr="005549CB" w14:paraId="086ED5CC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17E6E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Poor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EC223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A8E0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0.94-3.52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574C6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1.81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1BE00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0.94-3.49</w:t>
            </w:r>
          </w:p>
        </w:tc>
      </w:tr>
      <w:tr w:rsidR="00801A2D" w:rsidRPr="005549CB" w14:paraId="79D62F72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CB7BF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Middle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F1DC8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6CF9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0.59-2.49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C776AF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4F50A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0.60-2.50</w:t>
            </w:r>
          </w:p>
        </w:tc>
      </w:tr>
      <w:tr w:rsidR="00801A2D" w:rsidRPr="005549CB" w14:paraId="5A0360E3" w14:textId="77777777" w:rsidTr="003B5D73">
        <w:trPr>
          <w:trHeight w:val="7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1044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Rich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67D14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368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1.12-3.96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951789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58B3F2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0.90-3.38</w:t>
            </w:r>
          </w:p>
        </w:tc>
      </w:tr>
      <w:tr w:rsidR="00801A2D" w:rsidRPr="005549CB" w14:paraId="48BD99CB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BF81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</w:rPr>
              <w:t>Richest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C785F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4.79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A2C5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2.59-8.85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B34E65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3.59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76844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1.79-7.18</w:t>
            </w:r>
          </w:p>
        </w:tc>
      </w:tr>
      <w:tr w:rsidR="00801A2D" w:rsidRPr="005549CB" w14:paraId="0745F3BB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C1E035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 xml:space="preserve">Employment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C3147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4F07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B92FB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6935E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7D5A2C7D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A3F65F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Not actively working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A2F5F2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1F6F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4C4A7B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D2282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7F83E3A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9A196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Actively working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68B9C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CE42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0.95-1.80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B9C7F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385A9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0.70-1.44</w:t>
            </w:r>
          </w:p>
        </w:tc>
      </w:tr>
      <w:tr w:rsidR="00801A2D" w:rsidRPr="005549CB" w14:paraId="08D489A5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781C13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>Education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FD9D90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87A8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A31465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6535FA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60F414D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B13FE7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≤Primary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6ED6D4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596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8E0342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3EF37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6FF34B13" w14:textId="77777777" w:rsidTr="003B5D73">
        <w:trPr>
          <w:trHeight w:val="185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8E05E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≥ Secondary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D4553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3.08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D6A58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2.20-4.32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9917D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3561BC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**</w:t>
            </w:r>
          </w:p>
        </w:tc>
      </w:tr>
      <w:tr w:rsidR="00801A2D" w:rsidRPr="005549CB" w14:paraId="7CE79708" w14:textId="77777777" w:rsidTr="003B5D73">
        <w:trPr>
          <w:trHeight w:val="185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9419AD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</w:rPr>
              <w:t xml:space="preserve">Literacy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3A9F2C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D318C6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6A606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00847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505F3AA7" w14:textId="77777777" w:rsidTr="003B5D73">
        <w:trPr>
          <w:trHeight w:val="185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9A1620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 xml:space="preserve">Unable to read 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4FAC2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8C4EE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BBBBA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19BC7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24AFF0A3" w14:textId="77777777" w:rsidTr="003B5D73">
        <w:trPr>
          <w:trHeight w:val="149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59FF51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Can read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7A4C0C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84AA5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1.35-3.09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86FAA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4BDED2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0.91-2.08</w:t>
            </w:r>
          </w:p>
        </w:tc>
      </w:tr>
      <w:tr w:rsidR="00801A2D" w:rsidRPr="005549CB" w14:paraId="5BA7042C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F6899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HIV risk***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04C5EB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DA87F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9F07BD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F8C4E9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</w:p>
        </w:tc>
      </w:tr>
      <w:tr w:rsidR="00801A2D" w:rsidRPr="005549CB" w14:paraId="32172474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57EA8C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</w:rPr>
            </w:pPr>
            <w:proofErr w:type="gramStart"/>
            <w:r w:rsidRPr="005549CB">
              <w:rPr>
                <w:rFonts w:ascii="Arial" w:eastAsia="Times New Roman" w:hAnsi="Arial" w:cs="Arial"/>
                <w:b/>
                <w:bCs/>
                <w:sz w:val="20"/>
              </w:rPr>
              <w:t>Low risk</w:t>
            </w:r>
            <w:proofErr w:type="gram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CDB92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45D5A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p&lt;0.004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9224D80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03D535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p&lt;0.178</w:t>
            </w:r>
            <w:r w:rsidRPr="005549CB">
              <w:rPr>
                <w:rFonts w:ascii="Arial" w:eastAsia="Times New Roman" w:hAnsi="Arial" w:cs="Arial"/>
                <w:sz w:val="20"/>
                <w:vertAlign w:val="superscript"/>
              </w:rPr>
              <w:t>§</w:t>
            </w:r>
          </w:p>
        </w:tc>
      </w:tr>
      <w:tr w:rsidR="00801A2D" w:rsidRPr="005549CB" w14:paraId="621D46D6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E3395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Moderate risk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B2DF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73E364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0.96-1.93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E726A8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C2BEC3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0.74-1.52</w:t>
            </w:r>
          </w:p>
        </w:tc>
      </w:tr>
      <w:tr w:rsidR="00801A2D" w:rsidRPr="005549CB" w14:paraId="5BAE6CA9" w14:textId="77777777" w:rsidTr="003B5D73">
        <w:trPr>
          <w:trHeight w:val="210"/>
        </w:trPr>
        <w:tc>
          <w:tcPr>
            <w:tcW w:w="2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36439" w14:textId="77777777" w:rsidR="00801A2D" w:rsidRPr="005549CB" w:rsidRDefault="00801A2D" w:rsidP="003B5D73">
            <w:pPr>
              <w:spacing w:after="0" w:line="240" w:lineRule="auto"/>
              <w:rPr>
                <w:rFonts w:ascii="Arial" w:eastAsia="Times New Roman" w:hAnsi="Arial" w:cs="Arial"/>
                <w:sz w:val="20"/>
              </w:rPr>
            </w:pPr>
            <w:proofErr w:type="gramStart"/>
            <w:r w:rsidRPr="005549CB">
              <w:rPr>
                <w:rFonts w:ascii="Arial" w:eastAsia="Times New Roman" w:hAnsi="Arial" w:cs="Arial"/>
                <w:sz w:val="20"/>
              </w:rPr>
              <w:t>High risk</w:t>
            </w:r>
            <w:proofErr w:type="gram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98A871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2.20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2A057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1.36-3.57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4DE04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1.61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2DABE" w14:textId="77777777" w:rsidR="00801A2D" w:rsidRPr="005549CB" w:rsidRDefault="00801A2D" w:rsidP="003B5D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</w:rPr>
            </w:pPr>
            <w:r w:rsidRPr="005549CB">
              <w:rPr>
                <w:rFonts w:ascii="Arial" w:eastAsia="Times New Roman" w:hAnsi="Arial" w:cs="Arial"/>
                <w:sz w:val="20"/>
              </w:rPr>
              <w:t>0.96-2.71</w:t>
            </w:r>
          </w:p>
        </w:tc>
      </w:tr>
    </w:tbl>
    <w:p w14:paraId="4D8B6DBB" w14:textId="77777777" w:rsidR="00801A2D" w:rsidRPr="005549CB" w:rsidRDefault="00801A2D" w:rsidP="00801A2D">
      <w:pPr>
        <w:spacing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hAnsi="Arial" w:cs="Arial"/>
          <w:sz w:val="20"/>
        </w:rPr>
        <w:t>*</w:t>
      </w:r>
      <w:r w:rsidRPr="005549CB">
        <w:rPr>
          <w:rFonts w:ascii="Arial" w:eastAsia="Times New Roman" w:hAnsi="Arial" w:cs="Arial"/>
          <w:sz w:val="20"/>
          <w:szCs w:val="20"/>
        </w:rPr>
        <w:t xml:space="preserve"> </w:t>
      </w:r>
      <w:r w:rsidRPr="005549CB">
        <w:rPr>
          <w:rFonts w:ascii="Arial" w:hAnsi="Arial" w:cs="Arial"/>
          <w:sz w:val="20"/>
        </w:rPr>
        <w:t>Both samples were weighted based on standard DHS weights</w:t>
      </w:r>
      <w:r w:rsidRPr="005549CB">
        <w:rPr>
          <w:rFonts w:ascii="Arial" w:eastAsia="Times New Roman" w:hAnsi="Arial" w:cs="Arial"/>
          <w:sz w:val="20"/>
          <w:szCs w:val="20"/>
        </w:rPr>
        <w:t>; Strata = 56; PSU=1 256. N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ot all participants were systematically surveyed on self-testing questions. </w:t>
      </w:r>
      <w:r w:rsidRPr="005549CB">
        <w:rPr>
          <w:rFonts w:ascii="Arial" w:eastAsia="Times New Roman" w:hAnsi="Arial" w:cs="Arial"/>
          <w:sz w:val="20"/>
          <w:szCs w:val="20"/>
        </w:rPr>
        <w:t>Out of 31 385 participants, 24 683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were asked about HIV self-testing, resulting in smaller sample size. Among those reporting on HIV self-testing, 15 did not provide information on sexual activity and HIV risk. Population size asked about awareness or ever self-testing for HIV: 24 668 (HIV risk), 24 668 (sexual activity).</w:t>
      </w:r>
    </w:p>
    <w:p w14:paraId="78FD6CB5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eastAsia="Times New Roman" w:hAnsi="Arial" w:cs="Arial"/>
          <w:sz w:val="20"/>
          <w:szCs w:val="20"/>
        </w:rPr>
        <w:t xml:space="preserve">**Represents variables which were not included in the multivariable analysis due to identified collinearity. </w:t>
      </w:r>
    </w:p>
    <w:p w14:paraId="2D404A6D" w14:textId="77777777" w:rsidR="00801A2D" w:rsidRPr="005549CB" w:rsidRDefault="00801A2D" w:rsidP="00801A2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73F604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hAnsi="Arial" w:cs="Arial"/>
          <w:sz w:val="20"/>
          <w:szCs w:val="20"/>
        </w:rPr>
        <w:t>***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HIV risk is defined in this analysis includes reported sexual activity in the past four weeks, and the following high-risk exposures in the previous 12 months: multiple (i.e. 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</w:t>
      </w:r>
      <w:proofErr w:type="gramStart"/>
      <w:r w:rsidRPr="005549CB">
        <w:rPr>
          <w:rFonts w:ascii="Arial" w:eastAsia="Times New Roman" w:hAnsi="Arial" w:cs="Arial"/>
          <w:bCs/>
          <w:sz w:val="20"/>
          <w:szCs w:val="20"/>
        </w:rPr>
        <w:t>low risk</w:t>
      </w:r>
      <w:proofErr w:type="gramEnd"/>
      <w:r w:rsidRPr="005549CB">
        <w:rPr>
          <w:rFonts w:ascii="Arial" w:eastAsia="Times New Roman" w:hAnsi="Arial" w:cs="Arial"/>
          <w:bCs/>
          <w:sz w:val="20"/>
          <w:szCs w:val="20"/>
        </w:rPr>
        <w:t>” if reporting no sexually activity in the past four weeks, and as “moderate risk” otherwise.</w:t>
      </w:r>
    </w:p>
    <w:p w14:paraId="79B1B6B0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</w:p>
    <w:p w14:paraId="31BA89D4" w14:textId="77777777" w:rsidR="00801A2D" w:rsidRPr="005549CB" w:rsidRDefault="00801A2D" w:rsidP="00801A2D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eastAsia="Times New Roman" w:hAnsi="Arial" w:cs="Arial"/>
          <w:bCs/>
          <w:sz w:val="20"/>
          <w:szCs w:val="20"/>
          <w:vertAlign w:val="superscript"/>
        </w:rPr>
        <w:t>§ §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P-value based on Wald Test. P-values for variables with more than two categories are shown.</w:t>
      </w:r>
    </w:p>
    <w:p w14:paraId="5C4668A6" w14:textId="77777777" w:rsidR="00A76D34" w:rsidRDefault="00A76D34">
      <w:bookmarkStart w:id="0" w:name="_GoBack"/>
      <w:bookmarkEnd w:id="0"/>
    </w:p>
    <w:sectPr w:rsidR="00A76D3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8380E8" w14:textId="77777777" w:rsidR="00801A2D" w:rsidRDefault="00801A2D" w:rsidP="00801A2D">
      <w:pPr>
        <w:spacing w:after="0" w:line="240" w:lineRule="auto"/>
      </w:pPr>
      <w:r>
        <w:separator/>
      </w:r>
    </w:p>
  </w:endnote>
  <w:endnote w:type="continuationSeparator" w:id="0">
    <w:p w14:paraId="7FE53BB6" w14:textId="77777777" w:rsidR="00801A2D" w:rsidRDefault="00801A2D" w:rsidP="00801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35018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197A06" w14:textId="77777777" w:rsidR="00801A2D" w:rsidRDefault="00801A2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6B050E" w14:textId="77777777" w:rsidR="00801A2D" w:rsidRDefault="00801A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86E50" w14:textId="77777777" w:rsidR="00801A2D" w:rsidRDefault="00801A2D" w:rsidP="00801A2D">
      <w:pPr>
        <w:spacing w:after="0" w:line="240" w:lineRule="auto"/>
      </w:pPr>
      <w:r>
        <w:separator/>
      </w:r>
    </w:p>
  </w:footnote>
  <w:footnote w:type="continuationSeparator" w:id="0">
    <w:p w14:paraId="3731DA72" w14:textId="77777777" w:rsidR="00801A2D" w:rsidRDefault="00801A2D" w:rsidP="00801A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A2D"/>
    <w:rsid w:val="0067164D"/>
    <w:rsid w:val="00801A2D"/>
    <w:rsid w:val="00A76D34"/>
    <w:rsid w:val="00B2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2E6D6"/>
  <w15:chartTrackingRefBased/>
  <w15:docId w15:val="{00F801FA-5D75-4786-BC86-463110EB0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1A2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1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A2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01A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1A2D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00942B5-FB7F-4FEA-A9F9-F44CD2A929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529CA0-B5BD-4EEE-83D0-0EE911D4DA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31DE56-1168-43DB-8A80-C4E43FDBD8BE}">
  <ds:schemaRefs>
    <ds:schemaRef ds:uri="http://schemas.microsoft.com/office/infopath/2007/PartnerControls"/>
    <ds:schemaRef ds:uri="http://schemas.microsoft.com/office/2006/documentManagement/types"/>
    <ds:schemaRef ds:uri="c5ff7582-d207-48f1-8de1-43332185fe1e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0e5d193c-dd20-477e-88be-eb8e5692ac0b"/>
    <ds:schemaRef ds:uri="http://purl.org/dc/dcmitype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JOHNSON, Cheryl Case</cp:lastModifiedBy>
  <cp:revision>1</cp:revision>
  <dcterms:created xsi:type="dcterms:W3CDTF">2020-01-29T09:50:00Z</dcterms:created>
  <dcterms:modified xsi:type="dcterms:W3CDTF">2020-01-29T09:51:00Z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